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465DA4" w14:textId="5B12134E" w:rsidR="00C749D7" w:rsidRDefault="00E85971" w:rsidP="00CF5DAD">
      <w:pPr>
        <w:jc w:val="center"/>
        <w:rPr>
          <w:b/>
          <w:sz w:val="32"/>
          <w:szCs w:val="32"/>
        </w:rPr>
      </w:pPr>
      <w:r>
        <w:rPr>
          <w:b/>
          <w:sz w:val="32"/>
          <w:szCs w:val="32"/>
        </w:rPr>
        <w:t>Pælingar</w:t>
      </w:r>
      <w:r w:rsidR="00CF5DAD" w:rsidRPr="00CF5DAD">
        <w:rPr>
          <w:b/>
          <w:sz w:val="32"/>
          <w:szCs w:val="32"/>
        </w:rPr>
        <w:t xml:space="preserve"> </w:t>
      </w:r>
      <w:r>
        <w:rPr>
          <w:b/>
          <w:sz w:val="32"/>
          <w:szCs w:val="32"/>
        </w:rPr>
        <w:t xml:space="preserve">og pistill </w:t>
      </w:r>
      <w:r w:rsidR="00CF5DAD" w:rsidRPr="00CF5DAD">
        <w:rPr>
          <w:b/>
          <w:sz w:val="32"/>
          <w:szCs w:val="32"/>
        </w:rPr>
        <w:t>um (</w:t>
      </w:r>
      <w:proofErr w:type="spellStart"/>
      <w:r w:rsidR="00CF5DAD" w:rsidRPr="00CF5DAD">
        <w:rPr>
          <w:b/>
          <w:sz w:val="32"/>
          <w:szCs w:val="32"/>
        </w:rPr>
        <w:t>ó</w:t>
      </w:r>
      <w:proofErr w:type="spellEnd"/>
      <w:r w:rsidR="00CF5DAD" w:rsidRPr="00CF5DAD">
        <w:rPr>
          <w:b/>
          <w:sz w:val="32"/>
          <w:szCs w:val="32"/>
        </w:rPr>
        <w:t>)vandað mál</w:t>
      </w:r>
    </w:p>
    <w:p w14:paraId="47832509" w14:textId="77777777" w:rsidR="00CF5DAD" w:rsidRDefault="00CF5DAD"/>
    <w:p w14:paraId="0D30968D" w14:textId="47EFC33A" w:rsidR="00092742" w:rsidRDefault="00092742" w:rsidP="00E85971">
      <w:pPr>
        <w:pStyle w:val="Mlsgreinlista"/>
        <w:numPr>
          <w:ilvl w:val="0"/>
          <w:numId w:val="2"/>
        </w:numPr>
        <w:spacing w:line="360" w:lineRule="auto"/>
        <w:rPr>
          <w:sz w:val="24"/>
          <w:szCs w:val="24"/>
        </w:rPr>
      </w:pPr>
      <w:r w:rsidRPr="008E00C2">
        <w:rPr>
          <w:sz w:val="24"/>
          <w:szCs w:val="24"/>
        </w:rPr>
        <w:t>Hvar verð</w:t>
      </w:r>
      <w:r w:rsidR="00642D98">
        <w:rPr>
          <w:sz w:val="24"/>
          <w:szCs w:val="24"/>
        </w:rPr>
        <w:t>ur</w:t>
      </w:r>
      <w:r w:rsidRPr="008E00C2">
        <w:rPr>
          <w:sz w:val="24"/>
          <w:szCs w:val="24"/>
        </w:rPr>
        <w:t xml:space="preserve"> þ</w:t>
      </w:r>
      <w:r w:rsidR="00642D98">
        <w:rPr>
          <w:sz w:val="24"/>
          <w:szCs w:val="24"/>
        </w:rPr>
        <w:t>ú</w:t>
      </w:r>
      <w:r w:rsidRPr="008E00C2">
        <w:rPr>
          <w:sz w:val="24"/>
          <w:szCs w:val="24"/>
        </w:rPr>
        <w:t xml:space="preserve"> helst vör</w:t>
      </w:r>
      <w:r w:rsidR="00642D98">
        <w:rPr>
          <w:sz w:val="24"/>
          <w:szCs w:val="24"/>
        </w:rPr>
        <w:t>/var</w:t>
      </w:r>
      <w:r w:rsidR="00E85971">
        <w:rPr>
          <w:sz w:val="24"/>
          <w:szCs w:val="24"/>
        </w:rPr>
        <w:t>/vart</w:t>
      </w:r>
      <w:r w:rsidRPr="008E00C2">
        <w:rPr>
          <w:sz w:val="24"/>
          <w:szCs w:val="24"/>
        </w:rPr>
        <w:t xml:space="preserve"> við óvandað mál?</w:t>
      </w:r>
    </w:p>
    <w:p w14:paraId="1C0C4F41" w14:textId="77777777" w:rsidR="008E00C2" w:rsidRPr="008E00C2" w:rsidRDefault="008E00C2" w:rsidP="00E85971">
      <w:pPr>
        <w:pStyle w:val="Mlsgreinlista"/>
        <w:numPr>
          <w:ilvl w:val="1"/>
          <w:numId w:val="2"/>
        </w:numPr>
        <w:spacing w:line="360" w:lineRule="auto"/>
        <w:rPr>
          <w:sz w:val="24"/>
          <w:szCs w:val="24"/>
        </w:rPr>
      </w:pPr>
      <w:r>
        <w:rPr>
          <w:sz w:val="24"/>
          <w:szCs w:val="24"/>
        </w:rPr>
        <w:t>Í fjölmiðlum? Hjá félögunum? Annars staðar?</w:t>
      </w:r>
    </w:p>
    <w:p w14:paraId="1F4934A7" w14:textId="77777777" w:rsidR="00092742" w:rsidRPr="008E00C2" w:rsidRDefault="00092742" w:rsidP="00E85971">
      <w:pPr>
        <w:pStyle w:val="Mlsgreinlista"/>
        <w:spacing w:line="360" w:lineRule="auto"/>
        <w:ind w:left="765"/>
        <w:rPr>
          <w:sz w:val="24"/>
          <w:szCs w:val="24"/>
        </w:rPr>
      </w:pPr>
    </w:p>
    <w:p w14:paraId="56759B72" w14:textId="77777777" w:rsidR="00CF5DAD" w:rsidRPr="008E00C2" w:rsidRDefault="00642D98" w:rsidP="00E85971">
      <w:pPr>
        <w:pStyle w:val="Mlsgreinlista"/>
        <w:numPr>
          <w:ilvl w:val="0"/>
          <w:numId w:val="2"/>
        </w:numPr>
        <w:spacing w:line="360" w:lineRule="auto"/>
        <w:rPr>
          <w:sz w:val="24"/>
          <w:szCs w:val="24"/>
        </w:rPr>
      </w:pPr>
      <w:r>
        <w:rPr>
          <w:sz w:val="24"/>
          <w:szCs w:val="24"/>
        </w:rPr>
        <w:t>Taktu</w:t>
      </w:r>
      <w:r w:rsidR="00CF5DAD" w:rsidRPr="008E00C2">
        <w:rPr>
          <w:sz w:val="24"/>
          <w:szCs w:val="24"/>
        </w:rPr>
        <w:t xml:space="preserve"> </w:t>
      </w:r>
      <w:r>
        <w:rPr>
          <w:sz w:val="24"/>
          <w:szCs w:val="24"/>
        </w:rPr>
        <w:t>nokkur</w:t>
      </w:r>
      <w:r w:rsidR="00CF5DAD" w:rsidRPr="008E00C2">
        <w:rPr>
          <w:sz w:val="24"/>
          <w:szCs w:val="24"/>
        </w:rPr>
        <w:t xml:space="preserve"> dæmi um það sem </w:t>
      </w:r>
      <w:r>
        <w:rPr>
          <w:sz w:val="24"/>
          <w:szCs w:val="24"/>
        </w:rPr>
        <w:t>þér</w:t>
      </w:r>
      <w:r w:rsidR="00CF5DAD" w:rsidRPr="008E00C2">
        <w:rPr>
          <w:sz w:val="24"/>
          <w:szCs w:val="24"/>
        </w:rPr>
        <w:t xml:space="preserve"> þykir </w:t>
      </w:r>
      <w:r>
        <w:rPr>
          <w:sz w:val="24"/>
          <w:szCs w:val="24"/>
        </w:rPr>
        <w:t xml:space="preserve">vera </w:t>
      </w:r>
      <w:r w:rsidR="00CF5DAD" w:rsidRPr="008E00C2">
        <w:rPr>
          <w:sz w:val="24"/>
          <w:szCs w:val="24"/>
        </w:rPr>
        <w:t>óvandað mál</w:t>
      </w:r>
      <w:r w:rsidR="00092742" w:rsidRPr="008E00C2">
        <w:rPr>
          <w:sz w:val="24"/>
          <w:szCs w:val="24"/>
        </w:rPr>
        <w:t>.</w:t>
      </w:r>
    </w:p>
    <w:p w14:paraId="78D947C4" w14:textId="77777777" w:rsidR="00092742" w:rsidRPr="008E00C2" w:rsidRDefault="00092742" w:rsidP="00E85971">
      <w:pPr>
        <w:pStyle w:val="Mlsgreinlista"/>
        <w:numPr>
          <w:ilvl w:val="1"/>
          <w:numId w:val="2"/>
        </w:numPr>
        <w:spacing w:line="360" w:lineRule="auto"/>
        <w:rPr>
          <w:sz w:val="24"/>
          <w:szCs w:val="24"/>
        </w:rPr>
      </w:pPr>
      <w:r w:rsidRPr="008E00C2">
        <w:rPr>
          <w:sz w:val="24"/>
          <w:szCs w:val="24"/>
        </w:rPr>
        <w:t>Hvernig væri betra að komast að orð</w:t>
      </w:r>
      <w:r w:rsidR="008E00C2">
        <w:rPr>
          <w:sz w:val="24"/>
          <w:szCs w:val="24"/>
        </w:rPr>
        <w:t>i</w:t>
      </w:r>
      <w:r w:rsidRPr="008E00C2">
        <w:rPr>
          <w:sz w:val="24"/>
          <w:szCs w:val="24"/>
        </w:rPr>
        <w:t>?</w:t>
      </w:r>
    </w:p>
    <w:p w14:paraId="42A324DC" w14:textId="77777777" w:rsidR="00092742" w:rsidRPr="008E00C2" w:rsidRDefault="00092742" w:rsidP="00E85971">
      <w:pPr>
        <w:pStyle w:val="Mlsgreinlista"/>
        <w:spacing w:line="360" w:lineRule="auto"/>
        <w:ind w:left="1485"/>
        <w:rPr>
          <w:sz w:val="24"/>
          <w:szCs w:val="24"/>
        </w:rPr>
      </w:pPr>
    </w:p>
    <w:p w14:paraId="07C9F31A" w14:textId="77777777" w:rsidR="00092742" w:rsidRPr="008E00C2" w:rsidRDefault="00642D98" w:rsidP="00E85971">
      <w:pPr>
        <w:pStyle w:val="Mlsgreinlista"/>
        <w:numPr>
          <w:ilvl w:val="0"/>
          <w:numId w:val="2"/>
        </w:numPr>
        <w:spacing w:line="360" w:lineRule="auto"/>
        <w:rPr>
          <w:sz w:val="24"/>
          <w:szCs w:val="24"/>
        </w:rPr>
      </w:pPr>
      <w:r>
        <w:rPr>
          <w:sz w:val="24"/>
          <w:szCs w:val="24"/>
        </w:rPr>
        <w:t xml:space="preserve">Taktu dæmi </w:t>
      </w:r>
      <w:r w:rsidR="00092742" w:rsidRPr="008E00C2">
        <w:rPr>
          <w:sz w:val="24"/>
          <w:szCs w:val="24"/>
        </w:rPr>
        <w:t xml:space="preserve">um að málfar </w:t>
      </w:r>
      <w:r>
        <w:rPr>
          <w:sz w:val="24"/>
          <w:szCs w:val="24"/>
        </w:rPr>
        <w:t>þitt</w:t>
      </w:r>
      <w:r w:rsidR="00092742" w:rsidRPr="008E00C2">
        <w:rPr>
          <w:sz w:val="24"/>
          <w:szCs w:val="24"/>
        </w:rPr>
        <w:t xml:space="preserve"> hafi verið leiðrétt. </w:t>
      </w:r>
    </w:p>
    <w:p w14:paraId="697FE47D" w14:textId="77777777" w:rsidR="00092742" w:rsidRPr="008E00C2" w:rsidRDefault="00092742" w:rsidP="00E85971">
      <w:pPr>
        <w:pStyle w:val="Mlsgreinlista"/>
        <w:numPr>
          <w:ilvl w:val="1"/>
          <w:numId w:val="2"/>
        </w:numPr>
        <w:spacing w:line="360" w:lineRule="auto"/>
        <w:rPr>
          <w:sz w:val="24"/>
          <w:szCs w:val="24"/>
        </w:rPr>
      </w:pPr>
      <w:r w:rsidRPr="008E00C2">
        <w:rPr>
          <w:sz w:val="24"/>
          <w:szCs w:val="24"/>
        </w:rPr>
        <w:t>Átt</w:t>
      </w:r>
      <w:r w:rsidR="00642D98">
        <w:rPr>
          <w:sz w:val="24"/>
          <w:szCs w:val="24"/>
        </w:rPr>
        <w:t>i</w:t>
      </w:r>
      <w:r w:rsidRPr="008E00C2">
        <w:rPr>
          <w:sz w:val="24"/>
          <w:szCs w:val="24"/>
        </w:rPr>
        <w:t xml:space="preserve"> þess</w:t>
      </w:r>
      <w:r w:rsidR="00642D98">
        <w:rPr>
          <w:sz w:val="24"/>
          <w:szCs w:val="24"/>
        </w:rPr>
        <w:t>i</w:t>
      </w:r>
      <w:r w:rsidRPr="008E00C2">
        <w:rPr>
          <w:sz w:val="24"/>
          <w:szCs w:val="24"/>
        </w:rPr>
        <w:t xml:space="preserve"> leiðrétting rétt á sér?</w:t>
      </w:r>
    </w:p>
    <w:p w14:paraId="6A6D8A84" w14:textId="77777777" w:rsidR="00092742" w:rsidRPr="008E00C2" w:rsidRDefault="00092742" w:rsidP="00E85971">
      <w:pPr>
        <w:pStyle w:val="Mlsgreinlista"/>
        <w:spacing w:line="360" w:lineRule="auto"/>
        <w:ind w:left="1485"/>
        <w:rPr>
          <w:sz w:val="24"/>
          <w:szCs w:val="24"/>
        </w:rPr>
      </w:pPr>
    </w:p>
    <w:p w14:paraId="0767D481" w14:textId="0DEDFE60" w:rsidR="00092742" w:rsidRPr="008E00C2" w:rsidRDefault="00642D98" w:rsidP="00E85971">
      <w:pPr>
        <w:pStyle w:val="Mlsgreinlista"/>
        <w:numPr>
          <w:ilvl w:val="0"/>
          <w:numId w:val="2"/>
        </w:numPr>
        <w:spacing w:line="360" w:lineRule="auto"/>
        <w:rPr>
          <w:sz w:val="24"/>
          <w:szCs w:val="24"/>
        </w:rPr>
      </w:pPr>
      <w:r>
        <w:rPr>
          <w:sz w:val="24"/>
          <w:szCs w:val="24"/>
        </w:rPr>
        <w:t>Hefur</w:t>
      </w:r>
      <w:r w:rsidR="00092742" w:rsidRPr="008E00C2">
        <w:rPr>
          <w:sz w:val="24"/>
          <w:szCs w:val="24"/>
        </w:rPr>
        <w:t xml:space="preserve"> þ</w:t>
      </w:r>
      <w:r>
        <w:rPr>
          <w:sz w:val="24"/>
          <w:szCs w:val="24"/>
        </w:rPr>
        <w:t>ú</w:t>
      </w:r>
      <w:r w:rsidR="00092742" w:rsidRPr="008E00C2">
        <w:rPr>
          <w:sz w:val="24"/>
          <w:szCs w:val="24"/>
        </w:rPr>
        <w:t xml:space="preserve"> upplifað aðstæður þar sem þ</w:t>
      </w:r>
      <w:r>
        <w:rPr>
          <w:sz w:val="24"/>
          <w:szCs w:val="24"/>
        </w:rPr>
        <w:t>ú</w:t>
      </w:r>
      <w:r w:rsidR="00092742" w:rsidRPr="008E00C2">
        <w:rPr>
          <w:sz w:val="24"/>
          <w:szCs w:val="24"/>
        </w:rPr>
        <w:t xml:space="preserve"> er</w:t>
      </w:r>
      <w:r>
        <w:rPr>
          <w:sz w:val="24"/>
          <w:szCs w:val="24"/>
        </w:rPr>
        <w:t>t</w:t>
      </w:r>
      <w:r w:rsidR="00092742" w:rsidRPr="008E00C2">
        <w:rPr>
          <w:sz w:val="24"/>
          <w:szCs w:val="24"/>
        </w:rPr>
        <w:t xml:space="preserve"> </w:t>
      </w:r>
      <w:proofErr w:type="spellStart"/>
      <w:r w:rsidR="00092742" w:rsidRPr="008E00C2">
        <w:rPr>
          <w:sz w:val="24"/>
          <w:szCs w:val="24"/>
        </w:rPr>
        <w:t>rög</w:t>
      </w:r>
      <w:proofErr w:type="spellEnd"/>
      <w:r>
        <w:rPr>
          <w:sz w:val="24"/>
          <w:szCs w:val="24"/>
        </w:rPr>
        <w:t>/</w:t>
      </w:r>
      <w:proofErr w:type="spellStart"/>
      <w:r>
        <w:rPr>
          <w:sz w:val="24"/>
          <w:szCs w:val="24"/>
        </w:rPr>
        <w:t>ragur</w:t>
      </w:r>
      <w:proofErr w:type="spellEnd"/>
      <w:r w:rsidR="00E85971">
        <w:rPr>
          <w:sz w:val="24"/>
          <w:szCs w:val="24"/>
        </w:rPr>
        <w:t>/</w:t>
      </w:r>
      <w:proofErr w:type="spellStart"/>
      <w:r w:rsidR="00E85971">
        <w:rPr>
          <w:sz w:val="24"/>
          <w:szCs w:val="24"/>
        </w:rPr>
        <w:t>ragt</w:t>
      </w:r>
      <w:proofErr w:type="spellEnd"/>
      <w:r w:rsidR="00092742" w:rsidRPr="008E00C2">
        <w:rPr>
          <w:sz w:val="24"/>
          <w:szCs w:val="24"/>
        </w:rPr>
        <w:t xml:space="preserve"> við að tjá </w:t>
      </w:r>
      <w:r>
        <w:rPr>
          <w:sz w:val="24"/>
          <w:szCs w:val="24"/>
        </w:rPr>
        <w:t>þig</w:t>
      </w:r>
      <w:r w:rsidR="00092742" w:rsidRPr="008E00C2">
        <w:rPr>
          <w:sz w:val="24"/>
          <w:szCs w:val="24"/>
        </w:rPr>
        <w:t xml:space="preserve"> vegna þess að </w:t>
      </w:r>
      <w:r>
        <w:rPr>
          <w:sz w:val="24"/>
          <w:szCs w:val="24"/>
        </w:rPr>
        <w:t>þér</w:t>
      </w:r>
      <w:r w:rsidR="00092742" w:rsidRPr="008E00C2">
        <w:rPr>
          <w:sz w:val="24"/>
          <w:szCs w:val="24"/>
        </w:rPr>
        <w:t xml:space="preserve"> finnst </w:t>
      </w:r>
      <w:r>
        <w:rPr>
          <w:sz w:val="24"/>
          <w:szCs w:val="24"/>
        </w:rPr>
        <w:t>þú</w:t>
      </w:r>
      <w:r w:rsidR="00092742" w:rsidRPr="008E00C2">
        <w:rPr>
          <w:sz w:val="24"/>
          <w:szCs w:val="24"/>
        </w:rPr>
        <w:t xml:space="preserve"> ekki nógu vel máli farin</w:t>
      </w:r>
      <w:r>
        <w:rPr>
          <w:sz w:val="24"/>
          <w:szCs w:val="24"/>
        </w:rPr>
        <w:t>/n</w:t>
      </w:r>
      <w:r w:rsidR="00E85971">
        <w:rPr>
          <w:sz w:val="24"/>
          <w:szCs w:val="24"/>
        </w:rPr>
        <w:t>/ð</w:t>
      </w:r>
      <w:r w:rsidR="00092742" w:rsidRPr="008E00C2">
        <w:rPr>
          <w:sz w:val="24"/>
          <w:szCs w:val="24"/>
        </w:rPr>
        <w:t>?</w:t>
      </w:r>
    </w:p>
    <w:p w14:paraId="35501794" w14:textId="77777777" w:rsidR="00092742" w:rsidRPr="008E00C2" w:rsidRDefault="00092742" w:rsidP="00E85971">
      <w:pPr>
        <w:pStyle w:val="Mlsgreinlista"/>
        <w:numPr>
          <w:ilvl w:val="1"/>
          <w:numId w:val="2"/>
        </w:numPr>
        <w:spacing w:line="360" w:lineRule="auto"/>
        <w:rPr>
          <w:sz w:val="24"/>
          <w:szCs w:val="24"/>
        </w:rPr>
      </w:pPr>
      <w:r w:rsidRPr="008E00C2">
        <w:rPr>
          <w:sz w:val="24"/>
          <w:szCs w:val="24"/>
        </w:rPr>
        <w:t>Ef svo er, við hvaða aðstæður?</w:t>
      </w:r>
    </w:p>
    <w:p w14:paraId="5CA563E1" w14:textId="77777777" w:rsidR="008E00C2" w:rsidRPr="008E00C2" w:rsidRDefault="008E00C2" w:rsidP="00E85971">
      <w:pPr>
        <w:pStyle w:val="Mlsgreinlista"/>
        <w:spacing w:line="360" w:lineRule="auto"/>
        <w:ind w:left="1485"/>
        <w:rPr>
          <w:sz w:val="24"/>
          <w:szCs w:val="24"/>
        </w:rPr>
      </w:pPr>
    </w:p>
    <w:p w14:paraId="4FF583C8" w14:textId="77777777" w:rsidR="00092742" w:rsidRPr="008E00C2" w:rsidRDefault="008E00C2" w:rsidP="00E85971">
      <w:pPr>
        <w:pStyle w:val="Mlsgreinlista"/>
        <w:numPr>
          <w:ilvl w:val="0"/>
          <w:numId w:val="2"/>
        </w:numPr>
        <w:spacing w:line="360" w:lineRule="auto"/>
        <w:rPr>
          <w:sz w:val="24"/>
          <w:szCs w:val="24"/>
        </w:rPr>
      </w:pPr>
      <w:r w:rsidRPr="008E00C2">
        <w:rPr>
          <w:sz w:val="24"/>
          <w:szCs w:val="24"/>
        </w:rPr>
        <w:t>Hver er skoðun</w:t>
      </w:r>
      <w:r w:rsidR="00642D98">
        <w:rPr>
          <w:sz w:val="24"/>
          <w:szCs w:val="24"/>
        </w:rPr>
        <w:t xml:space="preserve"> þín</w:t>
      </w:r>
      <w:r w:rsidRPr="008E00C2">
        <w:rPr>
          <w:sz w:val="24"/>
          <w:szCs w:val="24"/>
        </w:rPr>
        <w:t xml:space="preserve"> á t.d. </w:t>
      </w:r>
      <w:r w:rsidR="00092742" w:rsidRPr="008E00C2">
        <w:rPr>
          <w:sz w:val="24"/>
          <w:szCs w:val="24"/>
        </w:rPr>
        <w:t>þágufallshneigð</w:t>
      </w:r>
      <w:r w:rsidRPr="008E00C2">
        <w:rPr>
          <w:sz w:val="24"/>
          <w:szCs w:val="24"/>
        </w:rPr>
        <w:t xml:space="preserve"> og slangri?</w:t>
      </w:r>
    </w:p>
    <w:p w14:paraId="18CD6FB8" w14:textId="77777777" w:rsidR="008E00C2" w:rsidRPr="008E00C2" w:rsidRDefault="008E00C2" w:rsidP="00E85971">
      <w:pPr>
        <w:pStyle w:val="Mlsgreinlista"/>
        <w:numPr>
          <w:ilvl w:val="1"/>
          <w:numId w:val="2"/>
        </w:numPr>
        <w:spacing w:line="360" w:lineRule="auto"/>
        <w:rPr>
          <w:sz w:val="24"/>
          <w:szCs w:val="24"/>
        </w:rPr>
      </w:pPr>
      <w:r w:rsidRPr="008E00C2">
        <w:rPr>
          <w:sz w:val="24"/>
          <w:szCs w:val="24"/>
        </w:rPr>
        <w:t>Er</w:t>
      </w:r>
      <w:r w:rsidR="00642D98">
        <w:rPr>
          <w:sz w:val="24"/>
          <w:szCs w:val="24"/>
        </w:rPr>
        <w:t>tu</w:t>
      </w:r>
      <w:r w:rsidRPr="008E00C2">
        <w:rPr>
          <w:sz w:val="24"/>
          <w:szCs w:val="24"/>
        </w:rPr>
        <w:t xml:space="preserve"> þágufallshneigð</w:t>
      </w:r>
      <w:r w:rsidR="00642D98">
        <w:rPr>
          <w:sz w:val="24"/>
          <w:szCs w:val="24"/>
        </w:rPr>
        <w:t>/ur eða aðrir í kringum þig</w:t>
      </w:r>
      <w:r w:rsidRPr="008E00C2">
        <w:rPr>
          <w:sz w:val="24"/>
          <w:szCs w:val="24"/>
        </w:rPr>
        <w:t>?</w:t>
      </w:r>
    </w:p>
    <w:p w14:paraId="1C439414" w14:textId="77777777" w:rsidR="008E00C2" w:rsidRPr="008E00C2" w:rsidRDefault="008E00C2" w:rsidP="00E85971">
      <w:pPr>
        <w:pStyle w:val="Mlsgreinlista"/>
        <w:numPr>
          <w:ilvl w:val="1"/>
          <w:numId w:val="2"/>
        </w:numPr>
        <w:spacing w:line="360" w:lineRule="auto"/>
        <w:rPr>
          <w:sz w:val="24"/>
          <w:szCs w:val="24"/>
        </w:rPr>
      </w:pPr>
      <w:r w:rsidRPr="008E00C2">
        <w:rPr>
          <w:sz w:val="24"/>
          <w:szCs w:val="24"/>
        </w:rPr>
        <w:t>Er hún lýti á málinu eða eðlileg þróun?</w:t>
      </w:r>
    </w:p>
    <w:p w14:paraId="67947983" w14:textId="77777777" w:rsidR="008E00C2" w:rsidRPr="008E00C2" w:rsidRDefault="008E00C2" w:rsidP="00E85971">
      <w:pPr>
        <w:pStyle w:val="Mlsgreinlista"/>
        <w:numPr>
          <w:ilvl w:val="1"/>
          <w:numId w:val="2"/>
        </w:numPr>
        <w:spacing w:line="360" w:lineRule="auto"/>
        <w:rPr>
          <w:sz w:val="24"/>
          <w:szCs w:val="24"/>
        </w:rPr>
      </w:pPr>
      <w:r w:rsidRPr="008E00C2">
        <w:rPr>
          <w:sz w:val="24"/>
          <w:szCs w:val="24"/>
        </w:rPr>
        <w:t>Not</w:t>
      </w:r>
      <w:r w:rsidR="00642D98">
        <w:rPr>
          <w:sz w:val="24"/>
          <w:szCs w:val="24"/>
        </w:rPr>
        <w:t>ar</w:t>
      </w:r>
      <w:r w:rsidRPr="008E00C2">
        <w:rPr>
          <w:sz w:val="24"/>
          <w:szCs w:val="24"/>
        </w:rPr>
        <w:t xml:space="preserve"> </w:t>
      </w:r>
      <w:r w:rsidR="00642D98">
        <w:rPr>
          <w:sz w:val="24"/>
          <w:szCs w:val="24"/>
        </w:rPr>
        <w:t>þú</w:t>
      </w:r>
      <w:r w:rsidRPr="008E00C2">
        <w:rPr>
          <w:sz w:val="24"/>
          <w:szCs w:val="24"/>
        </w:rPr>
        <w:t xml:space="preserve"> slangur eða aðrir í kringum </w:t>
      </w:r>
      <w:r w:rsidR="00642D98">
        <w:rPr>
          <w:sz w:val="24"/>
          <w:szCs w:val="24"/>
        </w:rPr>
        <w:t>þig</w:t>
      </w:r>
      <w:r w:rsidRPr="008E00C2">
        <w:rPr>
          <w:sz w:val="24"/>
          <w:szCs w:val="24"/>
        </w:rPr>
        <w:t>?</w:t>
      </w:r>
    </w:p>
    <w:p w14:paraId="460683E9" w14:textId="77777777" w:rsidR="008E00C2" w:rsidRPr="008E00C2" w:rsidRDefault="008E00C2" w:rsidP="00E85971">
      <w:pPr>
        <w:pStyle w:val="Mlsgreinlista"/>
        <w:numPr>
          <w:ilvl w:val="1"/>
          <w:numId w:val="2"/>
        </w:numPr>
        <w:spacing w:line="360" w:lineRule="auto"/>
        <w:rPr>
          <w:sz w:val="24"/>
          <w:szCs w:val="24"/>
        </w:rPr>
      </w:pPr>
      <w:r w:rsidRPr="008E00C2">
        <w:rPr>
          <w:sz w:val="24"/>
          <w:szCs w:val="24"/>
        </w:rPr>
        <w:t xml:space="preserve">Finnst </w:t>
      </w:r>
      <w:r w:rsidR="00642D98">
        <w:rPr>
          <w:sz w:val="24"/>
          <w:szCs w:val="24"/>
        </w:rPr>
        <w:t>þér</w:t>
      </w:r>
      <w:r w:rsidRPr="008E00C2">
        <w:rPr>
          <w:sz w:val="24"/>
          <w:szCs w:val="24"/>
        </w:rPr>
        <w:t xml:space="preserve"> það í lagi eða e.t.v. varasamt</w:t>
      </w:r>
      <w:r>
        <w:rPr>
          <w:sz w:val="24"/>
          <w:szCs w:val="24"/>
        </w:rPr>
        <w:t xml:space="preserve"> í ljósi enskra áhrifa á tungumálið</w:t>
      </w:r>
      <w:r w:rsidRPr="008E00C2">
        <w:rPr>
          <w:sz w:val="24"/>
          <w:szCs w:val="24"/>
        </w:rPr>
        <w:t>?</w:t>
      </w:r>
    </w:p>
    <w:p w14:paraId="02FF5C03" w14:textId="77777777" w:rsidR="00CF5DAD" w:rsidRDefault="00CF5DAD">
      <w:pPr>
        <w:rPr>
          <w:sz w:val="24"/>
          <w:szCs w:val="24"/>
        </w:rPr>
      </w:pPr>
    </w:p>
    <w:p w14:paraId="4A79919E" w14:textId="77777777" w:rsidR="00E85971" w:rsidRDefault="00E85971">
      <w:pPr>
        <w:rPr>
          <w:sz w:val="24"/>
          <w:szCs w:val="24"/>
        </w:rPr>
      </w:pPr>
    </w:p>
    <w:p w14:paraId="4B693F65" w14:textId="77777777" w:rsidR="00E85971" w:rsidRDefault="00E85971">
      <w:pPr>
        <w:rPr>
          <w:sz w:val="24"/>
          <w:szCs w:val="24"/>
        </w:rPr>
      </w:pPr>
    </w:p>
    <w:p w14:paraId="03977014" w14:textId="77777777" w:rsidR="00E85971" w:rsidRDefault="00E85971">
      <w:pPr>
        <w:rPr>
          <w:sz w:val="24"/>
          <w:szCs w:val="24"/>
        </w:rPr>
      </w:pPr>
    </w:p>
    <w:p w14:paraId="7175E07F" w14:textId="77777777" w:rsidR="00E85971" w:rsidRDefault="00E85971">
      <w:pPr>
        <w:rPr>
          <w:sz w:val="24"/>
          <w:szCs w:val="24"/>
        </w:rPr>
      </w:pPr>
    </w:p>
    <w:p w14:paraId="73553DDD" w14:textId="77777777" w:rsidR="00E85971" w:rsidRDefault="00E85971">
      <w:pPr>
        <w:rPr>
          <w:sz w:val="24"/>
          <w:szCs w:val="24"/>
        </w:rPr>
      </w:pPr>
    </w:p>
    <w:p w14:paraId="50C089F3" w14:textId="77777777" w:rsidR="00E85971" w:rsidRDefault="00E85971">
      <w:pPr>
        <w:rPr>
          <w:sz w:val="24"/>
          <w:szCs w:val="24"/>
        </w:rPr>
      </w:pPr>
    </w:p>
    <w:p w14:paraId="0FC4310C" w14:textId="77777777" w:rsidR="00E85971" w:rsidRDefault="00E85971">
      <w:pPr>
        <w:rPr>
          <w:sz w:val="24"/>
          <w:szCs w:val="24"/>
        </w:rPr>
      </w:pPr>
    </w:p>
    <w:p w14:paraId="5FD2D048" w14:textId="77777777" w:rsidR="00E85971" w:rsidRDefault="00E85971">
      <w:pPr>
        <w:rPr>
          <w:sz w:val="24"/>
          <w:szCs w:val="24"/>
        </w:rPr>
      </w:pPr>
    </w:p>
    <w:p w14:paraId="272C4E11" w14:textId="77777777" w:rsidR="00E85971" w:rsidRPr="0058311D" w:rsidRDefault="00E85971" w:rsidP="00E85971">
      <w:pPr>
        <w:pStyle w:val="Fyrirsgn1"/>
      </w:pPr>
      <w:r w:rsidRPr="0058311D">
        <w:lastRenderedPageBreak/>
        <w:t xml:space="preserve">Slettið enskunni, </w:t>
      </w:r>
      <w:proofErr w:type="spellStart"/>
      <w:r w:rsidRPr="0058311D">
        <w:t>slobbarnir</w:t>
      </w:r>
      <w:proofErr w:type="spellEnd"/>
      <w:r w:rsidRPr="0058311D">
        <w:t xml:space="preserve"> ykkar </w:t>
      </w:r>
    </w:p>
    <w:p w14:paraId="69BB9F3D" w14:textId="77777777" w:rsidR="00E85971" w:rsidRPr="0058311D" w:rsidRDefault="00E85971" w:rsidP="00E85971">
      <w:pPr>
        <w:spacing w:after="0" w:line="240" w:lineRule="auto"/>
        <w:rPr>
          <w:rFonts w:ascii="Times New Roman" w:eastAsia="Times New Roman" w:hAnsi="Times New Roman" w:cs="Times New Roman"/>
          <w:sz w:val="24"/>
          <w:szCs w:val="24"/>
          <w:lang w:eastAsia="is-IS"/>
        </w:rPr>
      </w:pPr>
      <w:r w:rsidRPr="0058311D">
        <w:rPr>
          <w:rFonts w:ascii="Times New Roman" w:eastAsia="Times New Roman" w:hAnsi="Times New Roman" w:cs="Times New Roman"/>
          <w:sz w:val="24"/>
          <w:szCs w:val="24"/>
          <w:lang w:eastAsia="is-IS"/>
        </w:rPr>
        <w:t xml:space="preserve">Jón Sigurður Eyjólfsson skrifar 11.9.2018 07:00 </w:t>
      </w:r>
    </w:p>
    <w:p w14:paraId="5DD8E8C9" w14:textId="77777777" w:rsidR="00E85971" w:rsidRPr="0058311D" w:rsidRDefault="00E85971" w:rsidP="00E85971">
      <w:pPr>
        <w:spacing w:before="100" w:beforeAutospacing="1" w:after="100" w:afterAutospacing="1" w:line="240" w:lineRule="auto"/>
        <w:rPr>
          <w:rFonts w:ascii="Times New Roman" w:eastAsia="Times New Roman" w:hAnsi="Times New Roman" w:cs="Times New Roman"/>
          <w:sz w:val="24"/>
          <w:szCs w:val="24"/>
          <w:lang w:eastAsia="is-IS"/>
        </w:rPr>
      </w:pPr>
      <w:r w:rsidRPr="0058311D">
        <w:rPr>
          <w:rFonts w:ascii="Times New Roman" w:eastAsia="Times New Roman" w:hAnsi="Times New Roman" w:cs="Times New Roman"/>
          <w:sz w:val="24"/>
          <w:szCs w:val="24"/>
          <w:lang w:eastAsia="is-IS"/>
        </w:rPr>
        <w:t>Ef menn halda að málhreinsun sé einkenni á lítilli þjóð sem geymir tungumál sitt í fáum munum og munnum þá er það mikill misskilningur. Hér á Suður-Spáni finnast ófáir sem engjast í fegurðarskyninu í hvert sinn sem viðmælandi þeirra slettir ensku. Þeir eru nefnilega til hér sem geta ekki talað um lífsleiknispekinga án þess að grípa til orðsins „</w:t>
      </w:r>
      <w:proofErr w:type="spellStart"/>
      <w:r w:rsidRPr="0058311D">
        <w:rPr>
          <w:rFonts w:ascii="Times New Roman" w:eastAsia="Times New Roman" w:hAnsi="Times New Roman" w:cs="Times New Roman"/>
          <w:sz w:val="24"/>
          <w:szCs w:val="24"/>
          <w:lang w:eastAsia="is-IS"/>
        </w:rPr>
        <w:t>coach</w:t>
      </w:r>
      <w:proofErr w:type="spellEnd"/>
      <w:r w:rsidRPr="0058311D">
        <w:rPr>
          <w:rFonts w:ascii="Times New Roman" w:eastAsia="Times New Roman" w:hAnsi="Times New Roman" w:cs="Times New Roman"/>
          <w:sz w:val="24"/>
          <w:szCs w:val="24"/>
          <w:lang w:eastAsia="is-IS"/>
        </w:rPr>
        <w:t>“ og enginn gerist svo sveitalegur að tala um aðdáendur meðan hægt er að sletta enska orðinu „</w:t>
      </w:r>
      <w:proofErr w:type="spellStart"/>
      <w:r w:rsidRPr="0058311D">
        <w:rPr>
          <w:rFonts w:ascii="Times New Roman" w:eastAsia="Times New Roman" w:hAnsi="Times New Roman" w:cs="Times New Roman"/>
          <w:sz w:val="24"/>
          <w:szCs w:val="24"/>
          <w:lang w:eastAsia="is-IS"/>
        </w:rPr>
        <w:t>fans</w:t>
      </w:r>
      <w:proofErr w:type="spellEnd"/>
      <w:r w:rsidRPr="0058311D">
        <w:rPr>
          <w:rFonts w:ascii="Times New Roman" w:eastAsia="Times New Roman" w:hAnsi="Times New Roman" w:cs="Times New Roman"/>
          <w:sz w:val="24"/>
          <w:szCs w:val="24"/>
          <w:lang w:eastAsia="is-IS"/>
        </w:rPr>
        <w:t>“ og svo finnst kaupmönnum og auglýsendum alveg tilvalið að nota orðið „</w:t>
      </w:r>
      <w:proofErr w:type="spellStart"/>
      <w:r w:rsidRPr="0058311D">
        <w:rPr>
          <w:rFonts w:ascii="Times New Roman" w:eastAsia="Times New Roman" w:hAnsi="Times New Roman" w:cs="Times New Roman"/>
          <w:sz w:val="24"/>
          <w:szCs w:val="24"/>
          <w:lang w:eastAsia="is-IS"/>
        </w:rPr>
        <w:t>shopping</w:t>
      </w:r>
      <w:proofErr w:type="spellEnd"/>
      <w:r w:rsidRPr="0058311D">
        <w:rPr>
          <w:rFonts w:ascii="Times New Roman" w:eastAsia="Times New Roman" w:hAnsi="Times New Roman" w:cs="Times New Roman"/>
          <w:sz w:val="24"/>
          <w:szCs w:val="24"/>
          <w:lang w:eastAsia="is-IS"/>
        </w:rPr>
        <w:t>“ þetta og „</w:t>
      </w:r>
      <w:proofErr w:type="spellStart"/>
      <w:r w:rsidRPr="0058311D">
        <w:rPr>
          <w:rFonts w:ascii="Times New Roman" w:eastAsia="Times New Roman" w:hAnsi="Times New Roman" w:cs="Times New Roman"/>
          <w:sz w:val="24"/>
          <w:szCs w:val="24"/>
          <w:lang w:eastAsia="is-IS"/>
        </w:rPr>
        <w:t>shopping</w:t>
      </w:r>
      <w:proofErr w:type="spellEnd"/>
      <w:r w:rsidRPr="0058311D">
        <w:rPr>
          <w:rFonts w:ascii="Times New Roman" w:eastAsia="Times New Roman" w:hAnsi="Times New Roman" w:cs="Times New Roman"/>
          <w:sz w:val="24"/>
          <w:szCs w:val="24"/>
          <w:lang w:eastAsia="is-IS"/>
        </w:rPr>
        <w:t>“ hitt þegar ýta á undir kaupkæti fólks.</w:t>
      </w:r>
      <w:r w:rsidRPr="0058311D">
        <w:rPr>
          <w:rFonts w:ascii="Times New Roman" w:eastAsia="Times New Roman" w:hAnsi="Times New Roman" w:cs="Times New Roman"/>
          <w:sz w:val="24"/>
          <w:szCs w:val="24"/>
          <w:lang w:eastAsia="is-IS"/>
        </w:rPr>
        <w:br/>
      </w:r>
      <w:r w:rsidRPr="0058311D">
        <w:rPr>
          <w:rFonts w:ascii="Times New Roman" w:eastAsia="Times New Roman" w:hAnsi="Times New Roman" w:cs="Times New Roman"/>
          <w:sz w:val="24"/>
          <w:szCs w:val="24"/>
          <w:lang w:eastAsia="is-IS"/>
        </w:rPr>
        <w:br/>
        <w:t xml:space="preserve">Barátta spænskra málhreinsunarmanna fær mig oft til að huga að samherjum þeirra á Íslandi og nú er svo komið að ég fagna bæði enskubrúkinu en ekki síður baráttunni gegn því. Eins og allir vita er það sóðaskapur að sletta jafnvel þó sumum finnst þeir vera að slá um sig með slettugangi. Þeir minna mig á sveitatöffarana sem skutu sígarettustubbum með selbita og vonuðu að kvenþjóðin fylgdist með aðförunum. Með sama móti skjóta sumir nýjum útlenskum hugtökum sem þeir telja að íslensk tunga nái ekki til. </w:t>
      </w:r>
      <w:proofErr w:type="spellStart"/>
      <w:r w:rsidRPr="0058311D">
        <w:rPr>
          <w:rFonts w:ascii="Times New Roman" w:eastAsia="Times New Roman" w:hAnsi="Times New Roman" w:cs="Times New Roman"/>
          <w:sz w:val="24"/>
          <w:szCs w:val="24"/>
          <w:lang w:eastAsia="is-IS"/>
        </w:rPr>
        <w:t>Einsog</w:t>
      </w:r>
      <w:proofErr w:type="spellEnd"/>
      <w:r w:rsidRPr="0058311D">
        <w:rPr>
          <w:rFonts w:ascii="Times New Roman" w:eastAsia="Times New Roman" w:hAnsi="Times New Roman" w:cs="Times New Roman"/>
          <w:sz w:val="24"/>
          <w:szCs w:val="24"/>
          <w:lang w:eastAsia="is-IS"/>
        </w:rPr>
        <w:t xml:space="preserve"> </w:t>
      </w:r>
      <w:proofErr w:type="spellStart"/>
      <w:r w:rsidRPr="0058311D">
        <w:rPr>
          <w:rFonts w:ascii="Times New Roman" w:eastAsia="Times New Roman" w:hAnsi="Times New Roman" w:cs="Times New Roman"/>
          <w:sz w:val="24"/>
          <w:szCs w:val="24"/>
          <w:lang w:eastAsia="is-IS"/>
        </w:rPr>
        <w:t>brain</w:t>
      </w:r>
      <w:proofErr w:type="spellEnd"/>
      <w:r w:rsidRPr="0058311D">
        <w:rPr>
          <w:rFonts w:ascii="Times New Roman" w:eastAsia="Times New Roman" w:hAnsi="Times New Roman" w:cs="Times New Roman"/>
          <w:sz w:val="24"/>
          <w:szCs w:val="24"/>
          <w:lang w:eastAsia="is-IS"/>
        </w:rPr>
        <w:t xml:space="preserve"> </w:t>
      </w:r>
      <w:proofErr w:type="spellStart"/>
      <w:r w:rsidRPr="0058311D">
        <w:rPr>
          <w:rFonts w:ascii="Times New Roman" w:eastAsia="Times New Roman" w:hAnsi="Times New Roman" w:cs="Times New Roman"/>
          <w:sz w:val="24"/>
          <w:szCs w:val="24"/>
          <w:lang w:eastAsia="is-IS"/>
        </w:rPr>
        <w:t>drain</w:t>
      </w:r>
      <w:proofErr w:type="spellEnd"/>
      <w:r w:rsidRPr="0058311D">
        <w:rPr>
          <w:rFonts w:ascii="Times New Roman" w:eastAsia="Times New Roman" w:hAnsi="Times New Roman" w:cs="Times New Roman"/>
          <w:sz w:val="24"/>
          <w:szCs w:val="24"/>
          <w:lang w:eastAsia="is-IS"/>
        </w:rPr>
        <w:t xml:space="preserve">, </w:t>
      </w:r>
      <w:proofErr w:type="spellStart"/>
      <w:r w:rsidRPr="0058311D">
        <w:rPr>
          <w:rFonts w:ascii="Times New Roman" w:eastAsia="Times New Roman" w:hAnsi="Times New Roman" w:cs="Times New Roman"/>
          <w:sz w:val="24"/>
          <w:szCs w:val="24"/>
          <w:lang w:eastAsia="is-IS"/>
        </w:rPr>
        <w:t>dreddlokkar</w:t>
      </w:r>
      <w:proofErr w:type="spellEnd"/>
      <w:r w:rsidRPr="0058311D">
        <w:rPr>
          <w:rFonts w:ascii="Times New Roman" w:eastAsia="Times New Roman" w:hAnsi="Times New Roman" w:cs="Times New Roman"/>
          <w:sz w:val="24"/>
          <w:szCs w:val="24"/>
          <w:lang w:eastAsia="is-IS"/>
        </w:rPr>
        <w:t xml:space="preserve"> og </w:t>
      </w:r>
      <w:proofErr w:type="spellStart"/>
      <w:r w:rsidRPr="0058311D">
        <w:rPr>
          <w:rFonts w:ascii="Times New Roman" w:eastAsia="Times New Roman" w:hAnsi="Times New Roman" w:cs="Times New Roman"/>
          <w:sz w:val="24"/>
          <w:szCs w:val="24"/>
          <w:lang w:eastAsia="is-IS"/>
        </w:rPr>
        <w:t>normalísering</w:t>
      </w:r>
      <w:proofErr w:type="spellEnd"/>
      <w:r w:rsidRPr="0058311D">
        <w:rPr>
          <w:rFonts w:ascii="Times New Roman" w:eastAsia="Times New Roman" w:hAnsi="Times New Roman" w:cs="Times New Roman"/>
          <w:sz w:val="24"/>
          <w:szCs w:val="24"/>
          <w:lang w:eastAsia="is-IS"/>
        </w:rPr>
        <w:t xml:space="preserve"> sem enginn með óbrenglað fegurðarskyn ætti nokkurn tíma að láta sér um munn fara. En þá koma til skjalanna hreinsunarmenn sem mega ekki bregðast við með niðurrifi heldur verða að setja fram nýjung sem slær </w:t>
      </w:r>
      <w:proofErr w:type="spellStart"/>
      <w:r w:rsidRPr="0058311D">
        <w:rPr>
          <w:rFonts w:ascii="Times New Roman" w:eastAsia="Times New Roman" w:hAnsi="Times New Roman" w:cs="Times New Roman"/>
          <w:sz w:val="24"/>
          <w:szCs w:val="24"/>
          <w:lang w:eastAsia="is-IS"/>
        </w:rPr>
        <w:t>vágestinum</w:t>
      </w:r>
      <w:proofErr w:type="spellEnd"/>
      <w:r w:rsidRPr="0058311D">
        <w:rPr>
          <w:rFonts w:ascii="Times New Roman" w:eastAsia="Times New Roman" w:hAnsi="Times New Roman" w:cs="Times New Roman"/>
          <w:sz w:val="24"/>
          <w:szCs w:val="24"/>
          <w:lang w:eastAsia="is-IS"/>
        </w:rPr>
        <w:t xml:space="preserve"> við. Og guði sé lof fyrir slíkt fólk sem kemur með orð </w:t>
      </w:r>
      <w:proofErr w:type="spellStart"/>
      <w:r w:rsidRPr="0058311D">
        <w:rPr>
          <w:rFonts w:ascii="Times New Roman" w:eastAsia="Times New Roman" w:hAnsi="Times New Roman" w:cs="Times New Roman"/>
          <w:sz w:val="24"/>
          <w:szCs w:val="24"/>
          <w:lang w:eastAsia="is-IS"/>
        </w:rPr>
        <w:t>einsog</w:t>
      </w:r>
      <w:proofErr w:type="spellEnd"/>
      <w:r w:rsidRPr="0058311D">
        <w:rPr>
          <w:rFonts w:ascii="Times New Roman" w:eastAsia="Times New Roman" w:hAnsi="Times New Roman" w:cs="Times New Roman"/>
          <w:sz w:val="24"/>
          <w:szCs w:val="24"/>
          <w:lang w:eastAsia="is-IS"/>
        </w:rPr>
        <w:t xml:space="preserve"> spekileki og göndul-lokkar og sagnir eins og að </w:t>
      </w:r>
      <w:proofErr w:type="spellStart"/>
      <w:r w:rsidRPr="0058311D">
        <w:rPr>
          <w:rFonts w:ascii="Times New Roman" w:eastAsia="Times New Roman" w:hAnsi="Times New Roman" w:cs="Times New Roman"/>
          <w:sz w:val="24"/>
          <w:szCs w:val="24"/>
          <w:lang w:eastAsia="is-IS"/>
        </w:rPr>
        <w:t>venjuvæða</w:t>
      </w:r>
      <w:proofErr w:type="spellEnd"/>
      <w:r w:rsidRPr="0058311D">
        <w:rPr>
          <w:rFonts w:ascii="Times New Roman" w:eastAsia="Times New Roman" w:hAnsi="Times New Roman" w:cs="Times New Roman"/>
          <w:sz w:val="24"/>
          <w:szCs w:val="24"/>
          <w:lang w:eastAsia="is-IS"/>
        </w:rPr>
        <w:t xml:space="preserve"> eða hefðbinda.</w:t>
      </w:r>
      <w:r w:rsidRPr="0058311D">
        <w:rPr>
          <w:rFonts w:ascii="Times New Roman" w:eastAsia="Times New Roman" w:hAnsi="Times New Roman" w:cs="Times New Roman"/>
          <w:sz w:val="24"/>
          <w:szCs w:val="24"/>
          <w:lang w:eastAsia="is-IS"/>
        </w:rPr>
        <w:br/>
      </w:r>
      <w:r w:rsidRPr="0058311D">
        <w:rPr>
          <w:rFonts w:ascii="Times New Roman" w:eastAsia="Times New Roman" w:hAnsi="Times New Roman" w:cs="Times New Roman"/>
          <w:sz w:val="24"/>
          <w:szCs w:val="24"/>
          <w:lang w:eastAsia="is-IS"/>
        </w:rPr>
        <w:br/>
        <w:t xml:space="preserve">Eins og sjá má geta þessar </w:t>
      </w:r>
      <w:proofErr w:type="spellStart"/>
      <w:r w:rsidRPr="0058311D">
        <w:rPr>
          <w:rFonts w:ascii="Times New Roman" w:eastAsia="Times New Roman" w:hAnsi="Times New Roman" w:cs="Times New Roman"/>
          <w:sz w:val="24"/>
          <w:szCs w:val="24"/>
          <w:lang w:eastAsia="is-IS"/>
        </w:rPr>
        <w:t>hreingerningar</w:t>
      </w:r>
      <w:proofErr w:type="spellEnd"/>
      <w:r w:rsidRPr="0058311D">
        <w:rPr>
          <w:rFonts w:ascii="Times New Roman" w:eastAsia="Times New Roman" w:hAnsi="Times New Roman" w:cs="Times New Roman"/>
          <w:sz w:val="24"/>
          <w:szCs w:val="24"/>
          <w:lang w:eastAsia="is-IS"/>
        </w:rPr>
        <w:t xml:space="preserve"> orðið hin mesta skemmtan sem þar að auki skerpir íslenska málkennd svo endilega slettið enskunni, </w:t>
      </w:r>
      <w:proofErr w:type="spellStart"/>
      <w:r w:rsidRPr="0058311D">
        <w:rPr>
          <w:rFonts w:ascii="Times New Roman" w:eastAsia="Times New Roman" w:hAnsi="Times New Roman" w:cs="Times New Roman"/>
          <w:sz w:val="24"/>
          <w:szCs w:val="24"/>
          <w:lang w:eastAsia="is-IS"/>
        </w:rPr>
        <w:t>slobbarnir</w:t>
      </w:r>
      <w:proofErr w:type="spellEnd"/>
      <w:r w:rsidRPr="0058311D">
        <w:rPr>
          <w:rFonts w:ascii="Times New Roman" w:eastAsia="Times New Roman" w:hAnsi="Times New Roman" w:cs="Times New Roman"/>
          <w:sz w:val="24"/>
          <w:szCs w:val="24"/>
          <w:lang w:eastAsia="is-IS"/>
        </w:rPr>
        <w:t xml:space="preserve"> ykkar.</w:t>
      </w:r>
    </w:p>
    <w:p w14:paraId="656749FF" w14:textId="77777777" w:rsidR="00E85971" w:rsidRDefault="00E85971" w:rsidP="00E85971">
      <w:pPr>
        <w:tabs>
          <w:tab w:val="left" w:pos="4005"/>
        </w:tabs>
      </w:pPr>
    </w:p>
    <w:p w14:paraId="468EB9D1" w14:textId="77777777" w:rsidR="00E85971" w:rsidRDefault="00E85971" w:rsidP="00E85971">
      <w:pPr>
        <w:tabs>
          <w:tab w:val="left" w:pos="4005"/>
        </w:tabs>
      </w:pPr>
    </w:p>
    <w:p w14:paraId="6C7B5C44" w14:textId="77777777" w:rsidR="00E85971" w:rsidRPr="0058311D" w:rsidRDefault="00E85971" w:rsidP="00E85971">
      <w:pPr>
        <w:tabs>
          <w:tab w:val="left" w:pos="4005"/>
        </w:tabs>
        <w:rPr>
          <w:b/>
          <w:sz w:val="28"/>
          <w:szCs w:val="28"/>
        </w:rPr>
      </w:pPr>
      <w:r w:rsidRPr="0058311D">
        <w:rPr>
          <w:b/>
          <w:sz w:val="28"/>
          <w:szCs w:val="28"/>
        </w:rPr>
        <w:t>Pistillinn þinn</w:t>
      </w:r>
      <w:r>
        <w:rPr>
          <w:b/>
          <w:sz w:val="28"/>
          <w:szCs w:val="28"/>
        </w:rPr>
        <w:t xml:space="preserve"> – um slettur og slangur</w:t>
      </w:r>
    </w:p>
    <w:p w14:paraId="538F98A2" w14:textId="77777777" w:rsidR="00E85971" w:rsidRDefault="00E85971" w:rsidP="00E85971">
      <w:pPr>
        <w:tabs>
          <w:tab w:val="left" w:pos="4005"/>
        </w:tabs>
        <w:spacing w:line="276" w:lineRule="auto"/>
      </w:pPr>
      <w:r>
        <w:t xml:space="preserve">Skrifaðu 300-400 orða pistil í svipuðum anda og pistillinn hér að ofan. Taktu afstöðu með eða á móti slettum og slangri og reifaðu afstöðu þína með viðeigandi rökum og dæmum. Þér er óhætt að kveða fast að orði en passaðu þig þó að vera ávallt innan </w:t>
      </w:r>
      <w:proofErr w:type="spellStart"/>
      <w:r>
        <w:t>siðsamlegra</w:t>
      </w:r>
      <w:proofErr w:type="spellEnd"/>
      <w:r>
        <w:t xml:space="preserve"> marka. Smíðaðu síðan í lokin lýsandi og grípandi (smellinn og klikkaðan/smellvænan? (</w:t>
      </w:r>
      <w:proofErr w:type="spellStart"/>
      <w:r>
        <w:t>clickbait</w:t>
      </w:r>
      <w:proofErr w:type="spellEnd"/>
      <w:r>
        <w:t>)) titil.</w:t>
      </w:r>
    </w:p>
    <w:p w14:paraId="705C7CCA" w14:textId="77777777" w:rsidR="00E85971" w:rsidRDefault="00E85971">
      <w:pPr>
        <w:rPr>
          <w:sz w:val="24"/>
          <w:szCs w:val="24"/>
        </w:rPr>
      </w:pPr>
    </w:p>
    <w:p w14:paraId="507DBC33" w14:textId="77777777" w:rsidR="00E85971" w:rsidRPr="008E00C2" w:rsidRDefault="00E85971">
      <w:pPr>
        <w:rPr>
          <w:sz w:val="24"/>
          <w:szCs w:val="24"/>
        </w:rPr>
      </w:pPr>
    </w:p>
    <w:sectPr w:rsidR="00E85971" w:rsidRPr="008E00C2">
      <w:head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BC2F7B" w14:textId="77777777" w:rsidR="005A33BE" w:rsidRDefault="005A33BE" w:rsidP="00E85971">
      <w:pPr>
        <w:spacing w:after="0" w:line="240" w:lineRule="auto"/>
      </w:pPr>
      <w:r>
        <w:separator/>
      </w:r>
    </w:p>
  </w:endnote>
  <w:endnote w:type="continuationSeparator" w:id="0">
    <w:p w14:paraId="49DAF03C" w14:textId="77777777" w:rsidR="005A33BE" w:rsidRDefault="005A33BE" w:rsidP="00E859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6C1B5C" w14:textId="77777777" w:rsidR="005A33BE" w:rsidRDefault="005A33BE" w:rsidP="00E85971">
      <w:pPr>
        <w:spacing w:after="0" w:line="240" w:lineRule="auto"/>
      </w:pPr>
      <w:r>
        <w:separator/>
      </w:r>
    </w:p>
  </w:footnote>
  <w:footnote w:type="continuationSeparator" w:id="0">
    <w:p w14:paraId="70AF1B89" w14:textId="77777777" w:rsidR="005A33BE" w:rsidRDefault="005A33BE" w:rsidP="00E8597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717C95" w14:textId="0C93D882" w:rsidR="00E85971" w:rsidRDefault="00E85971">
    <w:pPr>
      <w:pStyle w:val="Suhaus"/>
    </w:pPr>
    <w:r>
      <w:t>Menntaskólinn við Sund</w:t>
    </w:r>
    <w:r>
      <w:tab/>
    </w:r>
    <w:r>
      <w:tab/>
      <w:t>Mál og samfélag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E9524F"/>
    <w:multiLevelType w:val="hybridMultilevel"/>
    <w:tmpl w:val="BE6A9522"/>
    <w:lvl w:ilvl="0" w:tplc="040F0001">
      <w:start w:val="1"/>
      <w:numFmt w:val="bullet"/>
      <w:lvlText w:val=""/>
      <w:lvlJc w:val="left"/>
      <w:pPr>
        <w:ind w:left="765" w:hanging="360"/>
      </w:pPr>
      <w:rPr>
        <w:rFonts w:ascii="Symbol" w:hAnsi="Symbol" w:hint="default"/>
      </w:rPr>
    </w:lvl>
    <w:lvl w:ilvl="1" w:tplc="040F0003">
      <w:start w:val="1"/>
      <w:numFmt w:val="bullet"/>
      <w:lvlText w:val="o"/>
      <w:lvlJc w:val="left"/>
      <w:pPr>
        <w:ind w:left="1485" w:hanging="360"/>
      </w:pPr>
      <w:rPr>
        <w:rFonts w:ascii="Courier New" w:hAnsi="Courier New" w:cs="Courier New" w:hint="default"/>
      </w:rPr>
    </w:lvl>
    <w:lvl w:ilvl="2" w:tplc="040F0005" w:tentative="1">
      <w:start w:val="1"/>
      <w:numFmt w:val="bullet"/>
      <w:lvlText w:val=""/>
      <w:lvlJc w:val="left"/>
      <w:pPr>
        <w:ind w:left="2205" w:hanging="360"/>
      </w:pPr>
      <w:rPr>
        <w:rFonts w:ascii="Wingdings" w:hAnsi="Wingdings" w:hint="default"/>
      </w:rPr>
    </w:lvl>
    <w:lvl w:ilvl="3" w:tplc="040F0001" w:tentative="1">
      <w:start w:val="1"/>
      <w:numFmt w:val="bullet"/>
      <w:lvlText w:val=""/>
      <w:lvlJc w:val="left"/>
      <w:pPr>
        <w:ind w:left="2925" w:hanging="360"/>
      </w:pPr>
      <w:rPr>
        <w:rFonts w:ascii="Symbol" w:hAnsi="Symbol" w:hint="default"/>
      </w:rPr>
    </w:lvl>
    <w:lvl w:ilvl="4" w:tplc="040F0003" w:tentative="1">
      <w:start w:val="1"/>
      <w:numFmt w:val="bullet"/>
      <w:lvlText w:val="o"/>
      <w:lvlJc w:val="left"/>
      <w:pPr>
        <w:ind w:left="3645" w:hanging="360"/>
      </w:pPr>
      <w:rPr>
        <w:rFonts w:ascii="Courier New" w:hAnsi="Courier New" w:cs="Courier New" w:hint="default"/>
      </w:rPr>
    </w:lvl>
    <w:lvl w:ilvl="5" w:tplc="040F0005" w:tentative="1">
      <w:start w:val="1"/>
      <w:numFmt w:val="bullet"/>
      <w:lvlText w:val=""/>
      <w:lvlJc w:val="left"/>
      <w:pPr>
        <w:ind w:left="4365" w:hanging="360"/>
      </w:pPr>
      <w:rPr>
        <w:rFonts w:ascii="Wingdings" w:hAnsi="Wingdings" w:hint="default"/>
      </w:rPr>
    </w:lvl>
    <w:lvl w:ilvl="6" w:tplc="040F0001" w:tentative="1">
      <w:start w:val="1"/>
      <w:numFmt w:val="bullet"/>
      <w:lvlText w:val=""/>
      <w:lvlJc w:val="left"/>
      <w:pPr>
        <w:ind w:left="5085" w:hanging="360"/>
      </w:pPr>
      <w:rPr>
        <w:rFonts w:ascii="Symbol" w:hAnsi="Symbol" w:hint="default"/>
      </w:rPr>
    </w:lvl>
    <w:lvl w:ilvl="7" w:tplc="040F0003" w:tentative="1">
      <w:start w:val="1"/>
      <w:numFmt w:val="bullet"/>
      <w:lvlText w:val="o"/>
      <w:lvlJc w:val="left"/>
      <w:pPr>
        <w:ind w:left="5805" w:hanging="360"/>
      </w:pPr>
      <w:rPr>
        <w:rFonts w:ascii="Courier New" w:hAnsi="Courier New" w:cs="Courier New" w:hint="default"/>
      </w:rPr>
    </w:lvl>
    <w:lvl w:ilvl="8" w:tplc="040F0005" w:tentative="1">
      <w:start w:val="1"/>
      <w:numFmt w:val="bullet"/>
      <w:lvlText w:val=""/>
      <w:lvlJc w:val="left"/>
      <w:pPr>
        <w:ind w:left="6525" w:hanging="360"/>
      </w:pPr>
      <w:rPr>
        <w:rFonts w:ascii="Wingdings" w:hAnsi="Wingdings" w:hint="default"/>
      </w:rPr>
    </w:lvl>
  </w:abstractNum>
  <w:abstractNum w:abstractNumId="1" w15:restartNumberingAfterBreak="0">
    <w:nsid w:val="3200552D"/>
    <w:multiLevelType w:val="hybridMultilevel"/>
    <w:tmpl w:val="EA289B70"/>
    <w:lvl w:ilvl="0" w:tplc="040F0001">
      <w:start w:val="1"/>
      <w:numFmt w:val="bullet"/>
      <w:lvlText w:val=""/>
      <w:lvlJc w:val="left"/>
      <w:pPr>
        <w:ind w:left="720" w:hanging="360"/>
      </w:pPr>
      <w:rPr>
        <w:rFonts w:ascii="Symbol" w:hAnsi="Symbol" w:hint="default"/>
      </w:rPr>
    </w:lvl>
    <w:lvl w:ilvl="1" w:tplc="040F0003" w:tentative="1">
      <w:start w:val="1"/>
      <w:numFmt w:val="bullet"/>
      <w:lvlText w:val="o"/>
      <w:lvlJc w:val="left"/>
      <w:pPr>
        <w:ind w:left="1440" w:hanging="360"/>
      </w:pPr>
      <w:rPr>
        <w:rFonts w:ascii="Courier New" w:hAnsi="Courier New" w:cs="Courier New" w:hint="default"/>
      </w:rPr>
    </w:lvl>
    <w:lvl w:ilvl="2" w:tplc="040F0005" w:tentative="1">
      <w:start w:val="1"/>
      <w:numFmt w:val="bullet"/>
      <w:lvlText w:val=""/>
      <w:lvlJc w:val="left"/>
      <w:pPr>
        <w:ind w:left="2160" w:hanging="360"/>
      </w:pPr>
      <w:rPr>
        <w:rFonts w:ascii="Wingdings" w:hAnsi="Wingdings" w:hint="default"/>
      </w:rPr>
    </w:lvl>
    <w:lvl w:ilvl="3" w:tplc="040F0001" w:tentative="1">
      <w:start w:val="1"/>
      <w:numFmt w:val="bullet"/>
      <w:lvlText w:val=""/>
      <w:lvlJc w:val="left"/>
      <w:pPr>
        <w:ind w:left="2880" w:hanging="360"/>
      </w:pPr>
      <w:rPr>
        <w:rFonts w:ascii="Symbol" w:hAnsi="Symbol" w:hint="default"/>
      </w:rPr>
    </w:lvl>
    <w:lvl w:ilvl="4" w:tplc="040F0003" w:tentative="1">
      <w:start w:val="1"/>
      <w:numFmt w:val="bullet"/>
      <w:lvlText w:val="o"/>
      <w:lvlJc w:val="left"/>
      <w:pPr>
        <w:ind w:left="3600" w:hanging="360"/>
      </w:pPr>
      <w:rPr>
        <w:rFonts w:ascii="Courier New" w:hAnsi="Courier New" w:cs="Courier New" w:hint="default"/>
      </w:rPr>
    </w:lvl>
    <w:lvl w:ilvl="5" w:tplc="040F0005" w:tentative="1">
      <w:start w:val="1"/>
      <w:numFmt w:val="bullet"/>
      <w:lvlText w:val=""/>
      <w:lvlJc w:val="left"/>
      <w:pPr>
        <w:ind w:left="4320" w:hanging="360"/>
      </w:pPr>
      <w:rPr>
        <w:rFonts w:ascii="Wingdings" w:hAnsi="Wingdings" w:hint="default"/>
      </w:rPr>
    </w:lvl>
    <w:lvl w:ilvl="6" w:tplc="040F0001" w:tentative="1">
      <w:start w:val="1"/>
      <w:numFmt w:val="bullet"/>
      <w:lvlText w:val=""/>
      <w:lvlJc w:val="left"/>
      <w:pPr>
        <w:ind w:left="5040" w:hanging="360"/>
      </w:pPr>
      <w:rPr>
        <w:rFonts w:ascii="Symbol" w:hAnsi="Symbol" w:hint="default"/>
      </w:rPr>
    </w:lvl>
    <w:lvl w:ilvl="7" w:tplc="040F0003" w:tentative="1">
      <w:start w:val="1"/>
      <w:numFmt w:val="bullet"/>
      <w:lvlText w:val="o"/>
      <w:lvlJc w:val="left"/>
      <w:pPr>
        <w:ind w:left="5760" w:hanging="360"/>
      </w:pPr>
      <w:rPr>
        <w:rFonts w:ascii="Courier New" w:hAnsi="Courier New" w:cs="Courier New" w:hint="default"/>
      </w:rPr>
    </w:lvl>
    <w:lvl w:ilvl="8" w:tplc="040F0005" w:tentative="1">
      <w:start w:val="1"/>
      <w:numFmt w:val="bullet"/>
      <w:lvlText w:val=""/>
      <w:lvlJc w:val="left"/>
      <w:pPr>
        <w:ind w:left="6480" w:hanging="360"/>
      </w:pPr>
      <w:rPr>
        <w:rFonts w:ascii="Wingdings" w:hAnsi="Wingdings" w:hint="default"/>
      </w:rPr>
    </w:lvl>
  </w:abstractNum>
  <w:num w:numId="1" w16cid:durableId="1445463201">
    <w:abstractNumId w:val="1"/>
  </w:num>
  <w:num w:numId="2" w16cid:durableId="7078030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4F09"/>
    <w:rsid w:val="000539D4"/>
    <w:rsid w:val="00092742"/>
    <w:rsid w:val="001F470E"/>
    <w:rsid w:val="00376994"/>
    <w:rsid w:val="005A33BE"/>
    <w:rsid w:val="00624EF9"/>
    <w:rsid w:val="00642D98"/>
    <w:rsid w:val="008E00C2"/>
    <w:rsid w:val="00AD4F09"/>
    <w:rsid w:val="00B409E5"/>
    <w:rsid w:val="00C749D7"/>
    <w:rsid w:val="00CF5DAD"/>
    <w:rsid w:val="00E85971"/>
    <w:rsid w:val="00EB1DB5"/>
  </w:rsids>
  <m:mathPr>
    <m:mathFont m:val="Cambria Math"/>
    <m:brkBin m:val="before"/>
    <m:brkBinSub m:val="--"/>
    <m:smallFrac m:val="0"/>
    <m:dispDef/>
    <m:lMargin m:val="0"/>
    <m:rMargin m:val="0"/>
    <m:defJc m:val="centerGroup"/>
    <m:wrapIndent m:val="1440"/>
    <m:intLim m:val="subSup"/>
    <m:naryLim m:val="undOvr"/>
  </m:mathPr>
  <w:themeFontLang w:val="is-I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F53ED0"/>
  <w15:chartTrackingRefBased/>
  <w15:docId w15:val="{7F05B794-6E7A-4923-B058-1E2C846F08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s-I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Venjulegur">
    <w:name w:val="Normal"/>
    <w:qFormat/>
  </w:style>
  <w:style w:type="paragraph" w:styleId="Fyrirsgn1">
    <w:name w:val="heading 1"/>
    <w:basedOn w:val="Venjulegur"/>
    <w:link w:val="Fyrirsgn1Staf"/>
    <w:uiPriority w:val="9"/>
    <w:qFormat/>
    <w:rsid w:val="00E8597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is-IS"/>
    </w:rPr>
  </w:style>
  <w:style w:type="character" w:default="1" w:styleId="Sjlfgefinleturgermlsgreinar">
    <w:name w:val="Default Paragraph Font"/>
    <w:uiPriority w:val="1"/>
    <w:semiHidden/>
    <w:unhideWhenUsed/>
  </w:style>
  <w:style w:type="table" w:default="1" w:styleId="Tafla-venjuleg">
    <w:name w:val="Normal Table"/>
    <w:uiPriority w:val="99"/>
    <w:semiHidden/>
    <w:unhideWhenUsed/>
    <w:tblPr>
      <w:tblInd w:w="0" w:type="dxa"/>
      <w:tblCellMar>
        <w:top w:w="0" w:type="dxa"/>
        <w:left w:w="108" w:type="dxa"/>
        <w:bottom w:w="0" w:type="dxa"/>
        <w:right w:w="108" w:type="dxa"/>
      </w:tblCellMar>
    </w:tblPr>
  </w:style>
  <w:style w:type="numbering" w:default="1" w:styleId="Enginnlisti">
    <w:name w:val="No List"/>
    <w:uiPriority w:val="99"/>
    <w:semiHidden/>
    <w:unhideWhenUsed/>
  </w:style>
  <w:style w:type="paragraph" w:styleId="Mlsgreinlista">
    <w:name w:val="List Paragraph"/>
    <w:basedOn w:val="Venjulegur"/>
    <w:uiPriority w:val="34"/>
    <w:qFormat/>
    <w:rsid w:val="00CF5DAD"/>
    <w:pPr>
      <w:ind w:left="720"/>
      <w:contextualSpacing/>
    </w:pPr>
  </w:style>
  <w:style w:type="character" w:customStyle="1" w:styleId="Fyrirsgn1Staf">
    <w:name w:val="Fyrirsögn 1 Staf"/>
    <w:basedOn w:val="Sjlfgefinleturgermlsgreinar"/>
    <w:link w:val="Fyrirsgn1"/>
    <w:uiPriority w:val="9"/>
    <w:rsid w:val="00E85971"/>
    <w:rPr>
      <w:rFonts w:ascii="Times New Roman" w:eastAsia="Times New Roman" w:hAnsi="Times New Roman" w:cs="Times New Roman"/>
      <w:b/>
      <w:bCs/>
      <w:kern w:val="36"/>
      <w:sz w:val="48"/>
      <w:szCs w:val="48"/>
      <w:lang w:eastAsia="is-IS"/>
    </w:rPr>
  </w:style>
  <w:style w:type="paragraph" w:styleId="Suhaus">
    <w:name w:val="header"/>
    <w:basedOn w:val="Venjulegur"/>
    <w:link w:val="SuhausStaf"/>
    <w:uiPriority w:val="99"/>
    <w:unhideWhenUsed/>
    <w:rsid w:val="00E85971"/>
    <w:pPr>
      <w:tabs>
        <w:tab w:val="center" w:pos="4513"/>
        <w:tab w:val="right" w:pos="9026"/>
      </w:tabs>
      <w:spacing w:after="0" w:line="240" w:lineRule="auto"/>
    </w:pPr>
  </w:style>
  <w:style w:type="character" w:customStyle="1" w:styleId="SuhausStaf">
    <w:name w:val="Síðuhaus Staf"/>
    <w:basedOn w:val="Sjlfgefinleturgermlsgreinar"/>
    <w:link w:val="Suhaus"/>
    <w:uiPriority w:val="99"/>
    <w:rsid w:val="00E85971"/>
  </w:style>
  <w:style w:type="paragraph" w:styleId="Suftur">
    <w:name w:val="footer"/>
    <w:basedOn w:val="Venjulegur"/>
    <w:link w:val="SufturStaf"/>
    <w:uiPriority w:val="99"/>
    <w:unhideWhenUsed/>
    <w:rsid w:val="00E85971"/>
    <w:pPr>
      <w:tabs>
        <w:tab w:val="center" w:pos="4513"/>
        <w:tab w:val="right" w:pos="9026"/>
      </w:tabs>
      <w:spacing w:after="0" w:line="240" w:lineRule="auto"/>
    </w:pPr>
  </w:style>
  <w:style w:type="character" w:customStyle="1" w:styleId="SufturStaf">
    <w:name w:val="Síðufótur Staf"/>
    <w:basedOn w:val="Sjlfgefinleturgermlsgreinar"/>
    <w:link w:val="Suftur"/>
    <w:uiPriority w:val="99"/>
    <w:rsid w:val="00E859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432</Words>
  <Characters>2469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dc:creator>
  <cp:keywords/>
  <dc:description/>
  <cp:lastModifiedBy>Jóna Guðbjörg Torfadóttir - MS</cp:lastModifiedBy>
  <cp:revision>4</cp:revision>
  <dcterms:created xsi:type="dcterms:W3CDTF">2024-03-02T10:07:00Z</dcterms:created>
  <dcterms:modified xsi:type="dcterms:W3CDTF">2025-11-19T16:23:00Z</dcterms:modified>
</cp:coreProperties>
</file>